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A" w:rsidRDefault="000505C9">
      <w:pPr>
        <w:spacing w:before="13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>
        <w:rPr>
          <w:rFonts w:ascii="Liberation Serif" w:hAnsi="Liberation Serif"/>
          <w:b/>
          <w:i/>
          <w:u w:val="single"/>
          <w:shd w:val="clear" w:color="auto" w:fill="FFFFFF"/>
        </w:rPr>
        <w:t>ПАМЯТКА</w:t>
      </w:r>
    </w:p>
    <w:p w:rsidR="00BB047A" w:rsidRDefault="000505C9">
      <w:pPr>
        <w:pStyle w:val="a5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Times New Roman" w:hAnsi="Times New Roman"/>
          <w:b/>
          <w:i/>
          <w:color w:val="333333"/>
          <w:shd w:val="clear" w:color="auto" w:fill="FFFFFF"/>
        </w:rPr>
        <w:t>о правилах безопасности вблизи водоемов и на водоемах</w:t>
      </w:r>
    </w:p>
    <w:p w:rsidR="00BB047A" w:rsidRDefault="000505C9">
      <w:pPr>
        <w:pStyle w:val="a5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Times New Roman" w:hAnsi="Times New Roman"/>
          <w:b/>
          <w:i/>
          <w:color w:val="333333"/>
          <w:shd w:val="clear" w:color="auto" w:fill="FFFFFF"/>
        </w:rPr>
        <w:t>в осенне-зимний период</w:t>
      </w:r>
    </w:p>
    <w:p w:rsidR="00BB047A" w:rsidRDefault="000505C9">
      <w:pPr>
        <w:pStyle w:val="a5"/>
        <w:spacing w:after="0" w:line="240" w:lineRule="auto"/>
        <w:ind w:firstLine="708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С наступлением заморозков (иногда уже  в октябре-ноябре) на водоёмах появляется первый лёд. </w:t>
      </w:r>
      <w:r>
        <w:rPr>
          <w:rFonts w:ascii="Times New Roman" w:hAnsi="Times New Roman"/>
          <w:color w:val="333333"/>
          <w:shd w:val="clear" w:color="auto" w:fill="FFFFFF"/>
        </w:rPr>
        <w:t>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BB047A" w:rsidRDefault="000505C9">
      <w:pPr>
        <w:pStyle w:val="a5"/>
        <w:spacing w:after="0" w:line="240" w:lineRule="auto"/>
        <w:ind w:firstLine="708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Для того чтобы «ледяные» трагедии не повторялись, необходимо соблюдать правила безопасности вблизи и на водо</w:t>
      </w:r>
      <w:r>
        <w:rPr>
          <w:rFonts w:ascii="Times New Roman" w:hAnsi="Times New Roman"/>
          <w:color w:val="333333"/>
          <w:shd w:val="clear" w:color="auto" w:fill="FFFFFF"/>
        </w:rPr>
        <w:t>емах в осенне-зимний период: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- не выходите на тонкий, неокрепший лед;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- не проверяйте на прочность лед ударом ноги;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- случайно попав на тонкий лед, следу</w:t>
      </w:r>
      <w:bookmarkStart w:id="0" w:name="_GoBack"/>
      <w:bookmarkEnd w:id="0"/>
      <w:r>
        <w:rPr>
          <w:rFonts w:ascii="Times New Roman" w:hAnsi="Times New Roman"/>
          <w:color w:val="333333"/>
          <w:shd w:val="clear" w:color="auto" w:fill="FFFFFF"/>
        </w:rPr>
        <w:t>ет немедленно отойти по своему же следу к берегу, скользящими шагами, не отрывая ног ото льда и расстав</w:t>
      </w:r>
      <w:r>
        <w:rPr>
          <w:rFonts w:ascii="Times New Roman" w:hAnsi="Times New Roman"/>
          <w:color w:val="333333"/>
          <w:shd w:val="clear" w:color="auto" w:fill="FFFFFF"/>
        </w:rPr>
        <w:t>ив их на ширину плеч, чтобы нагрузка распределялась на большую площадь.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Точно так же поступают при предостерегающем потрескивании льда и образовании в нем трещин.</w:t>
      </w:r>
    </w:p>
    <w:p w:rsidR="00BB047A" w:rsidRDefault="00BB047A">
      <w:pPr>
        <w:pStyle w:val="a5"/>
        <w:spacing w:after="0" w:line="240" w:lineRule="auto"/>
        <w:jc w:val="center"/>
        <w:rPr>
          <w:rFonts w:ascii="Liberation Serif" w:hAnsi="Liberation Serif"/>
        </w:rPr>
      </w:pPr>
    </w:p>
    <w:p w:rsidR="00BB047A" w:rsidRDefault="000505C9">
      <w:pPr>
        <w:pStyle w:val="a5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ПРАВИЛА</w:t>
      </w:r>
    </w:p>
    <w:p w:rsidR="00BB047A" w:rsidRDefault="000505C9">
      <w:pPr>
        <w:pStyle w:val="a5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ПОВЕДЕНИЯ НА ВОДОЁМАХ В ОСЕННЕ-ЗИМНИЙ ПЕРИОД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color w:val="333333"/>
          <w:shd w:val="clear" w:color="auto" w:fill="FFFFFF"/>
        </w:rPr>
        <w:t> </w:t>
      </w:r>
      <w:r>
        <w:rPr>
          <w:rFonts w:ascii="Times New Roman" w:hAnsi="Times New Roman"/>
          <w:color w:val="333333"/>
          <w:shd w:val="clear" w:color="auto" w:fill="FFFFFF"/>
        </w:rPr>
        <w:t>1. С появлением  первого ледяного покр</w:t>
      </w:r>
      <w:r>
        <w:rPr>
          <w:rFonts w:ascii="Times New Roman" w:hAnsi="Times New Roman"/>
          <w:color w:val="333333"/>
          <w:shd w:val="clear" w:color="auto" w:fill="FFFFFF"/>
        </w:rPr>
        <w:t>ова на водоёмах запрещается катание на коньках, лыжах и переход. Тонкий лёд непрочен и не выдерживает тяжести человека.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2.  Переходить по льду нужно по оборудованным переправам, но если их нет, то прежде, чем двигаться по льду, надо убедиться в его прочнос</w:t>
      </w:r>
      <w:r>
        <w:rPr>
          <w:rFonts w:ascii="Times New Roman" w:hAnsi="Times New Roman"/>
          <w:color w:val="333333"/>
          <w:shd w:val="clear" w:color="auto" w:fill="FFFFFF"/>
        </w:rPr>
        <w:t>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Категоричес</w:t>
      </w:r>
      <w:r>
        <w:rPr>
          <w:rFonts w:ascii="Times New Roman" w:hAnsi="Times New Roman"/>
          <w:color w:val="333333"/>
          <w:shd w:val="clear" w:color="auto" w:fill="FFFFFF"/>
        </w:rPr>
        <w:t>ки запрещается проверять прочность льда ударом ноги.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</w:t>
      </w:r>
      <w:r>
        <w:rPr>
          <w:rFonts w:ascii="Times New Roman" w:hAnsi="Times New Roman"/>
          <w:color w:val="333333"/>
          <w:shd w:val="clear" w:color="auto" w:fill="FFFFFF"/>
        </w:rPr>
        <w:t>д при оттепели. Не следует спускаться на лёд в незнакомых местах, особенно с обрывов.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4. 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</w:t>
      </w:r>
      <w:r>
        <w:rPr>
          <w:rFonts w:ascii="Times New Roman" w:hAnsi="Times New Roman"/>
          <w:color w:val="333333"/>
          <w:shd w:val="clear" w:color="auto" w:fill="FFFFFF"/>
        </w:rPr>
        <w:t>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</w:t>
      </w:r>
      <w:r>
        <w:rPr>
          <w:rFonts w:ascii="Times New Roman" w:hAnsi="Times New Roman"/>
          <w:color w:val="333333"/>
          <w:shd w:val="clear" w:color="auto" w:fill="FFFFFF"/>
        </w:rPr>
        <w:t>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5.  При групповом переходе по льду надо двигаться на расстоянии 5-6 метров друг от д</w:t>
      </w:r>
      <w:r>
        <w:rPr>
          <w:rFonts w:ascii="Times New Roman" w:hAnsi="Times New Roman"/>
          <w:color w:val="333333"/>
          <w:shd w:val="clear" w:color="auto" w:fill="FFFFFF"/>
        </w:rPr>
        <w:t xml:space="preserve">руга, внимательно следя </w:t>
      </w:r>
      <w:proofErr w:type="gramStart"/>
      <w:r>
        <w:rPr>
          <w:rFonts w:ascii="Times New Roman" w:hAnsi="Times New Roman"/>
          <w:color w:val="333333"/>
          <w:shd w:val="clear" w:color="auto" w:fill="FFFFFF"/>
        </w:rPr>
        <w:t>за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6. Кататься на коньках разрешается только на специально оборудованных катках. Если каток </w:t>
      </w:r>
      <w:r>
        <w:rPr>
          <w:rFonts w:ascii="Times New Roman" w:hAnsi="Times New Roman"/>
          <w:color w:val="333333"/>
          <w:shd w:val="clear" w:color="auto" w:fill="FFFFFF"/>
        </w:rPr>
        <w:t>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</w:t>
      </w:r>
      <w:r>
        <w:rPr>
          <w:rFonts w:ascii="Times New Roman" w:hAnsi="Times New Roman"/>
          <w:color w:val="333333"/>
          <w:shd w:val="clear" w:color="auto" w:fill="FFFFFF"/>
        </w:rPr>
        <w:t>обенно в незнакомых местах.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7.  При переходе водоёма на лыжах рекомендуется пользоваться проложенной лыжнёй. Если приходиться идти по целине, то для обеспечения безопасности крепления лыж следует отстегнуть, чтобы при необходимости можно было быстро освобо</w:t>
      </w:r>
      <w:r>
        <w:rPr>
          <w:rFonts w:ascii="Times New Roman" w:hAnsi="Times New Roman"/>
          <w:color w:val="333333"/>
          <w:shd w:val="clear" w:color="auto" w:fill="FFFFFF"/>
        </w:rPr>
        <w:t xml:space="preserve">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</w:t>
      </w:r>
      <w:r>
        <w:rPr>
          <w:rFonts w:ascii="Times New Roman" w:hAnsi="Times New Roman"/>
          <w:color w:val="333333"/>
          <w:shd w:val="clear" w:color="auto" w:fill="FFFFFF"/>
        </w:rPr>
        <w:lastRenderedPageBreak/>
        <w:t>идущий первым, ударами палок по льду определяет его прочность, следит за хар</w:t>
      </w:r>
      <w:r>
        <w:rPr>
          <w:rFonts w:ascii="Times New Roman" w:hAnsi="Times New Roman"/>
          <w:color w:val="333333"/>
          <w:shd w:val="clear" w:color="auto" w:fill="FFFFFF"/>
        </w:rPr>
        <w:t>актером льда и т. п.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</w:t>
      </w:r>
      <w:r>
        <w:rPr>
          <w:rFonts w:ascii="Times New Roman" w:hAnsi="Times New Roman"/>
          <w:color w:val="333333"/>
          <w:shd w:val="clear" w:color="auto" w:fill="FFFFFF"/>
        </w:rPr>
        <w:t>тся груз весом 400-500 г., а на другом - петля.</w:t>
      </w:r>
    </w:p>
    <w:p w:rsidR="00BB047A" w:rsidRDefault="000505C9">
      <w:pPr>
        <w:pStyle w:val="a5"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333333"/>
          <w:shd w:val="clear" w:color="auto" w:fill="FFFFFF"/>
        </w:rPr>
        <w:t>9. 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</w:t>
      </w:r>
      <w:r>
        <w:rPr>
          <w:rFonts w:ascii="Times New Roman" w:hAnsi="Times New Roman"/>
          <w:color w:val="333333"/>
          <w:shd w:val="clear" w:color="auto" w:fill="FFFFFF"/>
        </w:rPr>
        <w:t xml:space="preserve"> или на груди, продвинуться в сторону, откуда пришел, одновременно призывая на помощь.</w:t>
      </w:r>
    </w:p>
    <w:p w:rsidR="00BB047A" w:rsidRDefault="000505C9">
      <w:pPr>
        <w:spacing w:before="13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</w:t>
      </w:r>
    </w:p>
    <w:p w:rsidR="00BB047A" w:rsidRDefault="00BB047A">
      <w:pPr>
        <w:jc w:val="both"/>
      </w:pPr>
    </w:p>
    <w:p w:rsidR="00BB047A" w:rsidRDefault="00BB047A">
      <w:pPr>
        <w:jc w:val="both"/>
      </w:pPr>
    </w:p>
    <w:p w:rsidR="00BB047A" w:rsidRDefault="00BB047A">
      <w:pPr>
        <w:jc w:val="both"/>
      </w:pPr>
    </w:p>
    <w:sectPr w:rsidR="00BB047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B047A"/>
    <w:rsid w:val="000505C9"/>
    <w:rsid w:val="00B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ahoma" w:hAnsi="XO Thames" w:cs="Noto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30">
    <w:name w:val="toc 3"/>
    <w:next w:val="a"/>
    <w:uiPriority w:val="39"/>
    <w:pPr>
      <w:ind w:left="400"/>
    </w:pPr>
  </w:style>
  <w:style w:type="paragraph" w:customStyle="1" w:styleId="13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sz w:val="22"/>
    </w:rPr>
  </w:style>
  <w:style w:type="paragraph" w:styleId="14">
    <w:name w:val="toc 1"/>
    <w:next w:val="a"/>
    <w:uiPriority w:val="39"/>
    <w:rPr>
      <w:b/>
    </w:rPr>
  </w:style>
  <w:style w:type="paragraph" w:customStyle="1" w:styleId="a9">
    <w:name w:val="Верхний и нижний колонтитулы"/>
    <w:qFormat/>
    <w:pPr>
      <w:spacing w:line="360" w:lineRule="auto"/>
    </w:pPr>
    <w:rPr>
      <w:sz w:val="20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a">
    <w:name w:val="Subtitle"/>
    <w:next w:val="a"/>
    <w:uiPriority w:val="11"/>
    <w:qFormat/>
    <w:rPr>
      <w:i/>
      <w:color w:val="616161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b">
    <w:name w:val="Title"/>
    <w:next w:val="a"/>
    <w:uiPriority w:val="10"/>
    <w:qFormat/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Техник</cp:lastModifiedBy>
  <cp:revision>9</cp:revision>
  <dcterms:created xsi:type="dcterms:W3CDTF">2022-09-27T09:08:00Z</dcterms:created>
  <dcterms:modified xsi:type="dcterms:W3CDTF">2022-09-27T09:11:00Z</dcterms:modified>
  <dc:language>ru-RU</dc:language>
</cp:coreProperties>
</file>